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472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28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“Be Subject To…”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2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</w:t>
      </w:r>
      <w:r>
        <w:rPr>
          <w:rFonts w:ascii="BankGothic Lt BT"/>
          <w:spacing w:val="-2"/>
        </w:rPr>
        <w:t>2:11-25</w:t>
      </w:r>
      <w:r>
        <w:rPr>
          <w:rFonts w:ascii="BankGothic Lt BT"/>
        </w:rPr>
      </w:r>
    </w:p>
    <w:p>
      <w:pPr>
        <w:pStyle w:val="BodyText"/>
        <w:spacing w:line="240" w:lineRule="auto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May 24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75" w:lineRule="auto"/>
        <w:ind w:left="313" w:right="207"/>
        <w:jc w:val="center"/>
      </w:pPr>
      <w:r>
        <w:rPr>
          <w:rFonts w:ascii="Garamond"/>
          <w:b/>
          <w:spacing w:val="-1"/>
        </w:rPr>
        <w:t>Big Idea: </w:t>
      </w:r>
      <w:r>
        <w:rPr>
          <w:spacing w:val="-1"/>
        </w:rPr>
        <w:t>Submission </w:t>
      </w:r>
      <w:r>
        <w:rPr/>
        <w:t>to</w:t>
      </w:r>
      <w:r>
        <w:rPr>
          <w:spacing w:val="-1"/>
        </w:rPr>
        <w:t> </w:t>
      </w:r>
      <w:r>
        <w:rPr/>
        <w:t>earthly</w:t>
      </w:r>
      <w:r>
        <w:rPr>
          <w:spacing w:val="-2"/>
        </w:rPr>
        <w:t> </w:t>
      </w:r>
      <w:r>
        <w:rPr>
          <w:spacing w:val="-1"/>
        </w:rPr>
        <w:t>authority</w:t>
      </w:r>
      <w:r>
        <w:rPr/>
        <w:t> </w:t>
      </w:r>
      <w:r>
        <w:rPr>
          <w:spacing w:val="-1"/>
        </w:rPr>
        <w:t>is an act</w:t>
      </w:r>
      <w:r>
        <w:rPr/>
        <w:t> </w:t>
      </w:r>
      <w:r>
        <w:rPr>
          <w:spacing w:val="-1"/>
        </w:rPr>
        <w:t>of freedom in</w:t>
      </w:r>
      <w:r>
        <w:rPr>
          <w:spacing w:val="20"/>
        </w:rPr>
        <w:t> </w:t>
      </w:r>
      <w:r>
        <w:rPr>
          <w:spacing w:val="-1"/>
        </w:rPr>
        <w:t>Christ.</w:t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23"/>
          <w:szCs w:val="23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/>
        <w:t>Our</w:t>
      </w:r>
      <w:r>
        <w:rPr>
          <w:spacing w:val="-1"/>
        </w:rPr>
        <w:t> Highest </w:t>
      </w:r>
      <w:r>
        <w:rPr/>
        <w:t>Value</w:t>
      </w:r>
      <w:r>
        <w:rPr>
          <w:spacing w:val="-2"/>
        </w:rPr>
        <w:t> </w:t>
      </w:r>
      <w:r>
        <w:rPr>
          <w:spacing w:val="-1"/>
        </w:rPr>
        <w:t>(Intro)</w:t>
      </w:r>
      <w:r>
        <w:rPr>
          <w:b w:val="0"/>
        </w:rPr>
      </w:r>
    </w:p>
    <w:p>
      <w:pPr>
        <w:pStyle w:val="BodyText"/>
        <w:spacing w:line="240" w:lineRule="auto" w:before="120"/>
        <w:ind w:left="105" w:right="0"/>
        <w:jc w:val="center"/>
      </w:pPr>
      <w:r>
        <w:rPr>
          <w:spacing w:val="-1"/>
        </w:rPr>
        <w:t>Romans 1:18-23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211" w:after="0"/>
        <w:ind w:left="419" w:right="0" w:hanging="319"/>
        <w:jc w:val="left"/>
        <w:rPr>
          <w:b w:val="0"/>
          <w:bCs w:val="0"/>
        </w:rPr>
      </w:pPr>
      <w:r>
        <w:rPr>
          <w:spacing w:val="-1"/>
        </w:rPr>
        <w:t>Sojourners</w:t>
      </w:r>
      <w:r>
        <w:rPr>
          <w:spacing w:val="1"/>
        </w:rPr>
        <w:t> </w:t>
      </w:r>
      <w:r>
        <w:rPr>
          <w:spacing w:val="-1"/>
        </w:rPr>
        <w:t>and Exiles</w:t>
      </w:r>
      <w:r>
        <w:rPr>
          <w:spacing w:val="1"/>
        </w:rPr>
        <w:t> </w:t>
      </w:r>
      <w:r>
        <w:rPr>
          <w:spacing w:val="-1"/>
        </w:rPr>
        <w:t>(2:11)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8"/>
        <w:rPr>
          <w:rFonts w:ascii="Garamond" w:hAnsi="Garamond" w:cs="Garamond" w:eastAsia="Garamond"/>
          <w:b/>
          <w:bCs/>
          <w:sz w:val="34"/>
          <w:szCs w:val="34"/>
        </w:rPr>
      </w:pPr>
    </w:p>
    <w:p>
      <w:pPr>
        <w:numPr>
          <w:ilvl w:val="0"/>
          <w:numId w:val="1"/>
        </w:numPr>
        <w:tabs>
          <w:tab w:pos="514" w:val="left" w:leader="none"/>
        </w:tabs>
        <w:spacing w:before="0"/>
        <w:ind w:left="514" w:right="0" w:hanging="414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Honorable Conduct</w:t>
      </w:r>
      <w:r>
        <w:rPr>
          <w:rFonts w:ascii="Garamond"/>
          <w:b/>
          <w:spacing w:val="1"/>
          <w:sz w:val="24"/>
        </w:rPr>
        <w:t> </w:t>
      </w:r>
      <w:r>
        <w:rPr>
          <w:rFonts w:ascii="Garamond"/>
          <w:b/>
          <w:spacing w:val="-1"/>
          <w:sz w:val="24"/>
        </w:rPr>
        <w:t>(2:12)</w:t>
      </w:r>
      <w:r>
        <w:rPr>
          <w:rFonts w:ascii="Garamond"/>
          <w:sz w:val="24"/>
        </w:rPr>
      </w:r>
    </w:p>
    <w:p>
      <w:pPr>
        <w:pStyle w:val="BodyText"/>
        <w:tabs>
          <w:tab w:pos="3354" w:val="left" w:leader="none"/>
          <w:tab w:pos="3476" w:val="left" w:leader="none"/>
          <w:tab w:pos="5211" w:val="left" w:leader="none"/>
          <w:tab w:pos="5696" w:val="left" w:leader="none"/>
        </w:tabs>
        <w:spacing w:line="551" w:lineRule="auto" w:before="99"/>
        <w:ind w:left="1413" w:right="454" w:hanging="1240"/>
        <w:jc w:val="left"/>
      </w:pPr>
      <w:r>
        <w:rPr/>
        <w:br w:type="column"/>
      </w:r>
      <w:r>
        <w:rPr>
          <w:spacing w:val="-1"/>
        </w:rPr>
        <w:t>Submission</w:t>
      </w:r>
      <w:r>
        <w:rPr>
          <w:spacing w:val="-2"/>
        </w:rPr>
        <w:t> </w:t>
      </w:r>
      <w:r>
        <w:rPr/>
        <w:t>to</w:t>
      </w:r>
      <w:r>
        <w:rPr>
          <w:u w:val="single" w:color="000000"/>
        </w:rPr>
        <w:tab/>
        <w:tab/>
        <w:tab/>
        <w:tab/>
      </w:r>
      <w:r>
        <w:rPr/>
      </w:r>
      <w:r>
        <w:rPr>
          <w:spacing w:val="-1"/>
        </w:rPr>
        <w:t>is</w:t>
      </w:r>
      <w:r>
        <w:rPr>
          <w:spacing w:val="-2"/>
        </w:rPr>
        <w:t> </w:t>
      </w:r>
      <w:r>
        <w:rPr>
          <w:spacing w:val="-1"/>
        </w:rPr>
        <w:t>an</w:t>
      </w:r>
      <w:r>
        <w:rPr>
          <w:spacing w:val="-3"/>
        </w:rPr>
        <w:t> </w:t>
      </w:r>
      <w:r>
        <w:rPr>
          <w:spacing w:val="-1"/>
        </w:rPr>
        <w:t>act</w:t>
      </w:r>
      <w:r>
        <w:rPr>
          <w:spacing w:val="24"/>
          <w:w w:val="99"/>
        </w:rPr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w w:val="95"/>
        </w:rPr>
        <w:t>in</w:t>
        <w:tab/>
      </w:r>
      <w:r>
        <w:rPr/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33"/>
          <w:szCs w:val="33"/>
        </w:rPr>
      </w:pPr>
    </w:p>
    <w:p>
      <w:pPr>
        <w:pStyle w:val="Heading1"/>
        <w:numPr>
          <w:ilvl w:val="0"/>
          <w:numId w:val="2"/>
        </w:numPr>
        <w:tabs>
          <w:tab w:pos="390" w:val="left" w:leader="none"/>
        </w:tabs>
        <w:spacing w:line="240" w:lineRule="auto" w:before="0" w:after="0"/>
        <w:ind w:left="389" w:right="0" w:hanging="289"/>
        <w:jc w:val="left"/>
        <w:rPr>
          <w:b w:val="0"/>
          <w:bCs w:val="0"/>
        </w:rPr>
      </w:pPr>
      <w:r>
        <w:rPr/>
        <w:pict>
          <v:group style="position:absolute;margin-left:609.585632pt;margin-top:-65.078186pt;width:78.05pt;height:.1pt;mso-position-horizontal-relative:page;mso-position-vertical-relative:paragraph;z-index:-3424" coordorigin="12192,-1302" coordsize="1561,2">
            <v:shape style="position:absolute;left:12192;top:-1302;width:1561;height:2" coordorigin="12192,-1302" coordsize="1561,0" path="m12192,-1302l13752,-1302e" filled="false" stroked="true" strokeweight=".70001pt" strokecolor="#000000">
              <v:path arrowok="t"/>
            </v:shape>
            <w10:wrap type="none"/>
          </v:group>
        </w:pict>
      </w:r>
      <w:r>
        <w:rPr>
          <w:spacing w:val="-1"/>
        </w:rPr>
        <w:t>Slaves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/>
        <w:t>Masters</w:t>
      </w:r>
      <w:r>
        <w:rPr>
          <w:spacing w:val="-6"/>
        </w:rPr>
        <w:t> </w:t>
      </w:r>
      <w:r>
        <w:rPr>
          <w:spacing w:val="-1"/>
        </w:rPr>
        <w:t>(2:18-20)</w:t>
      </w:r>
      <w:r>
        <w:rPr>
          <w:b w:val="0"/>
        </w:rPr>
      </w:r>
    </w:p>
    <w:p>
      <w:pPr>
        <w:spacing w:line="240" w:lineRule="auto" w:before="8"/>
        <w:rPr>
          <w:rFonts w:ascii="Garamond" w:hAnsi="Garamond" w:cs="Garamond" w:eastAsia="Garamond"/>
          <w:b/>
          <w:bCs/>
          <w:sz w:val="34"/>
          <w:szCs w:val="34"/>
        </w:rPr>
      </w:pPr>
    </w:p>
    <w:p>
      <w:pPr>
        <w:pStyle w:val="BodyText"/>
        <w:tabs>
          <w:tab w:pos="2801" w:val="left" w:leader="none"/>
          <w:tab w:pos="4579" w:val="left" w:leader="none"/>
          <w:tab w:pos="6483" w:val="left" w:leader="none"/>
        </w:tabs>
        <w:spacing w:line="551" w:lineRule="auto"/>
        <w:ind w:left="2047" w:right="454" w:hanging="1852"/>
        <w:jc w:val="left"/>
      </w:pPr>
      <w:r>
        <w:rPr>
          <w:spacing w:val="-1"/>
        </w:rPr>
        <w:t>Our</w:t>
      </w:r>
      <w:r>
        <w:rPr>
          <w:spacing w:val="-1"/>
          <w:u w:val="single" w:color="000000"/>
        </w:rPr>
        <w:tab/>
        <w:tab/>
      </w:r>
      <w:r>
        <w:rPr>
          <w:spacing w:val="-1"/>
        </w:rPr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not</w:t>
      </w:r>
      <w:r>
        <w:rPr>
          <w:spacing w:val="-2"/>
        </w:rPr>
        <w:t> </w:t>
      </w:r>
      <w:r>
        <w:rPr>
          <w:spacing w:val="-1"/>
        </w:rPr>
        <w:t>based</w:t>
      </w:r>
      <w:r>
        <w:rPr>
          <w:spacing w:val="-3"/>
        </w:rPr>
        <w:t> </w:t>
      </w:r>
      <w:r>
        <w:rPr>
          <w:spacing w:val="-1"/>
        </w:rPr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>
          <w:u w:val="single" w:color="000000"/>
        </w:rPr>
        <w:t> </w:t>
        <w:tab/>
      </w:r>
      <w:r>
        <w:rPr/>
      </w:r>
      <w:r>
        <w:rPr>
          <w:spacing w:val="25"/>
        </w:rPr>
        <w:t> </w:t>
      </w:r>
      <w:r>
        <w:rPr>
          <w:spacing w:val="-1"/>
        </w:rPr>
        <w:t>of</w:t>
      </w:r>
      <w:r>
        <w:rPr/>
        <w:t> </w:t>
      </w:r>
      <w:r>
        <w:rPr>
          <w:w w:val="95"/>
        </w:rPr>
        <w:t>the</w:t>
      </w:r>
      <w:r>
        <w:rPr>
          <w:w w:val="95"/>
          <w:u w:val="single" w:color="000000"/>
        </w:rPr>
        <w:tab/>
        <w:tab/>
      </w:r>
      <w:r>
        <w:rPr>
          <w:w w:val="95"/>
        </w:rPr>
      </w:r>
      <w:r>
        <w:rPr>
          <w:spacing w:val="-1"/>
        </w:rPr>
        <w:t>.</w:t>
      </w:r>
      <w:r>
        <w:rPr/>
      </w:r>
    </w:p>
    <w:p>
      <w:pPr>
        <w:pStyle w:val="Heading1"/>
        <w:numPr>
          <w:ilvl w:val="0"/>
          <w:numId w:val="2"/>
        </w:numPr>
        <w:tabs>
          <w:tab w:pos="484" w:val="left" w:leader="none"/>
        </w:tabs>
        <w:spacing w:line="240" w:lineRule="auto" w:before="200" w:after="0"/>
        <w:ind w:left="484" w:right="0" w:hanging="384"/>
        <w:jc w:val="left"/>
        <w:rPr>
          <w:b w:val="0"/>
          <w:bCs w:val="0"/>
        </w:rPr>
      </w:pPr>
      <w:r>
        <w:rPr/>
        <w:t>To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We</w:t>
      </w:r>
      <w:r>
        <w:rPr>
          <w:spacing w:val="-5"/>
        </w:rPr>
        <w:t> </w:t>
      </w:r>
      <w:r>
        <w:rPr/>
        <w:t>Have</w:t>
      </w:r>
      <w:r>
        <w:rPr>
          <w:spacing w:val="-6"/>
        </w:rPr>
        <w:t> </w:t>
      </w:r>
      <w:r>
        <w:rPr>
          <w:spacing w:val="-1"/>
        </w:rPr>
        <w:t>Been</w:t>
      </w:r>
      <w:r>
        <w:rPr>
          <w:spacing w:val="-5"/>
        </w:rPr>
        <w:t> </w:t>
      </w:r>
      <w:r>
        <w:rPr>
          <w:spacing w:val="-1"/>
        </w:rPr>
        <w:t>Called</w:t>
      </w:r>
      <w:r>
        <w:rPr>
          <w:spacing w:val="-6"/>
        </w:rPr>
        <w:t> </w:t>
      </w:r>
      <w:r>
        <w:rPr/>
        <w:t>(2:21-25)</w:t>
      </w:r>
      <w:r>
        <w:rPr>
          <w:b w:val="0"/>
        </w:rPr>
      </w:r>
    </w:p>
    <w:p>
      <w:pPr>
        <w:spacing w:line="240" w:lineRule="auto" w:before="8"/>
        <w:rPr>
          <w:rFonts w:ascii="Garamond" w:hAnsi="Garamond" w:cs="Garamond" w:eastAsia="Garamond"/>
          <w:b/>
          <w:bCs/>
          <w:sz w:val="34"/>
          <w:szCs w:val="34"/>
        </w:rPr>
      </w:pPr>
    </w:p>
    <w:p>
      <w:pPr>
        <w:pStyle w:val="BodyText"/>
        <w:tabs>
          <w:tab w:pos="1986" w:val="left" w:leader="none"/>
          <w:tab w:pos="3887" w:val="left" w:leader="none"/>
          <w:tab w:pos="4233" w:val="left" w:leader="none"/>
          <w:tab w:pos="6561" w:val="left" w:leader="none"/>
        </w:tabs>
        <w:spacing w:line="552" w:lineRule="auto"/>
        <w:ind w:left="2393" w:right="377" w:hanging="2277"/>
        <w:jc w:val="left"/>
      </w:pPr>
      <w:r>
        <w:rPr/>
        <w:pict>
          <v:group style="position:absolute;margin-left:578.65802pt;margin-top:42.621815pt;width:60.05pt;height:.1pt;mso-position-horizontal-relative:page;mso-position-vertical-relative:paragraph;z-index:-3400" coordorigin="11573,852" coordsize="1201,2">
            <v:shape style="position:absolute;left:11573;top:852;width:1201;height:2" coordorigin="11573,852" coordsize="1201,0" path="m11573,852l12773,852e" filled="false" stroked="true" strokeweight=".70001pt" strokecolor="#000000">
              <v:path arrowok="t"/>
            </v:shape>
            <w10:wrap type="none"/>
          </v:group>
        </w:pict>
      </w:r>
      <w:r>
        <w:rPr/>
        <w:t>The</w:t>
      </w:r>
      <w:r>
        <w:rPr>
          <w:u w:val="single" w:color="000000"/>
        </w:rPr>
        <w:tab/>
      </w:r>
      <w:r>
        <w:rPr/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our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/>
        <w:t>expose</w:t>
      </w:r>
      <w:r>
        <w:rPr>
          <w:spacing w:val="-12"/>
        </w:rPr>
        <w:t> </w:t>
      </w:r>
      <w:r>
        <w:rPr/>
        <w:t>the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  <w:r>
        <w:rPr>
          <w:spacing w:val="22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  <w:w w:val="95"/>
        </w:rPr>
        <w:t>our</w:t>
        <w:tab/>
        <w:tab/>
      </w:r>
      <w:r>
        <w:rPr/>
        <w:t>.</w:t>
      </w:r>
      <w:r>
        <w:rPr/>
      </w:r>
    </w:p>
    <w:p>
      <w:pPr>
        <w:spacing w:after="0" w:line="552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pStyle w:val="BodyText"/>
        <w:tabs>
          <w:tab w:pos="2920" w:val="left" w:leader="none"/>
        </w:tabs>
        <w:spacing w:line="259" w:lineRule="exact"/>
        <w:ind w:right="0"/>
        <w:jc w:val="left"/>
      </w:pPr>
      <w:r>
        <w:rPr>
          <w:spacing w:val="-1"/>
        </w:rPr>
        <w:t>Our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1280" w:val="left" w:leader="none"/>
        </w:tabs>
        <w:spacing w:line="259" w:lineRule="exact"/>
        <w:ind w:left="79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life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an important part</w:t>
      </w:r>
      <w:r>
        <w:rPr/>
      </w:r>
    </w:p>
    <w:p>
      <w:pPr>
        <w:pStyle w:val="BodyText"/>
        <w:tabs>
          <w:tab w:pos="1634" w:val="left" w:leader="none"/>
        </w:tabs>
        <w:spacing w:line="240" w:lineRule="auto" w:before="199"/>
        <w:ind w:right="0"/>
        <w:jc w:val="left"/>
      </w:pPr>
      <w:r>
        <w:rPr/>
        <w:br w:type="column"/>
      </w:r>
      <w:r>
        <w:rPr/>
        <w:t>Isaiah</w:t>
      </w:r>
      <w:r>
        <w:rPr>
          <w:spacing w:val="-4"/>
        </w:rPr>
        <w:t> </w:t>
      </w:r>
      <w:r>
        <w:rPr/>
        <w:t>53</w:t>
        <w:tab/>
        <w:t>Luke</w:t>
      </w:r>
      <w:r>
        <w:rPr>
          <w:spacing w:val="-12"/>
        </w:rPr>
        <w:t> </w:t>
      </w:r>
      <w:r>
        <w:rPr/>
        <w:t>6:44-45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2921" w:space="40"/>
            <w:col w:w="3524" w:space="3251"/>
            <w:col w:w="5124"/>
          </w:cols>
        </w:sectPr>
      </w:pPr>
    </w:p>
    <w:p>
      <w:pPr>
        <w:pStyle w:val="BodyText"/>
        <w:tabs>
          <w:tab w:pos="2462" w:val="left" w:leader="none"/>
        </w:tabs>
        <w:spacing w:line="240" w:lineRule="auto" w:before="140"/>
        <w:ind w:left="262" w:right="0"/>
        <w:jc w:val="center"/>
      </w:pPr>
      <w:r>
        <w:rPr>
          <w:spacing w:val="-1"/>
        </w:rPr>
        <w:t>of our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!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spacing w:line="240" w:lineRule="auto"/>
        <w:ind w:right="0" w:firstLine="0"/>
        <w:jc w:val="left"/>
        <w:rPr>
          <w:b w:val="0"/>
          <w:bCs w:val="0"/>
        </w:rPr>
      </w:pPr>
      <w:r>
        <w:rPr>
          <w:spacing w:val="-1"/>
        </w:rPr>
        <w:t>IV.</w:t>
      </w:r>
      <w:r>
        <w:rPr>
          <w:spacing w:val="7"/>
        </w:rPr>
        <w:t> </w:t>
      </w:r>
      <w:r>
        <w:rPr>
          <w:spacing w:val="-1"/>
        </w:rPr>
        <w:t>Be Subject</w:t>
      </w:r>
      <w:r>
        <w:rPr/>
        <w:t> …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Every</w:t>
      </w:r>
      <w:r>
        <w:rPr/>
        <w:t> </w:t>
      </w:r>
      <w:r>
        <w:rPr>
          <w:spacing w:val="-1"/>
        </w:rPr>
        <w:t>Human Institution (2:13-17)</w:t>
      </w:r>
      <w:r>
        <w:rPr>
          <w:b w:val="0"/>
          <w:bCs w:val="0"/>
        </w:rPr>
      </w:r>
    </w:p>
    <w:p>
      <w:pPr>
        <w:pStyle w:val="BodyText"/>
        <w:spacing w:line="240" w:lineRule="auto" w:before="120"/>
        <w:ind w:left="263" w:right="0"/>
        <w:jc w:val="center"/>
      </w:pPr>
      <w:r>
        <w:rPr>
          <w:spacing w:val="-1"/>
        </w:rPr>
        <w:t>Romans 13:1-7</w:t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3179" w:val="left" w:leader="none"/>
          <w:tab w:pos="6416" w:val="left" w:leader="none"/>
        </w:tabs>
        <w:spacing w:line="240" w:lineRule="auto"/>
        <w:ind w:left="261" w:right="0"/>
        <w:jc w:val="center"/>
      </w:pPr>
      <w:r>
        <w:rPr>
          <w:spacing w:val="-1"/>
        </w:rPr>
        <w:t>Those in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over</w:t>
      </w:r>
      <w:r>
        <w:rPr/>
        <w:t> </w:t>
      </w:r>
      <w:r>
        <w:rPr>
          <w:spacing w:val="-1"/>
        </w:rPr>
        <w:t>us have</w:t>
      </w:r>
      <w:r>
        <w:rPr/>
        <w:t> </w:t>
      </w:r>
      <w:r>
        <w:rPr>
          <w:spacing w:val="-1"/>
        </w:rPr>
        <w:t>been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sz w:val="24"/>
        </w:rPr>
      </w: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spacing w:line="454" w:lineRule="auto"/>
        <w:ind w:left="100" w:right="358" w:firstLine="1"/>
        <w:jc w:val="left"/>
      </w:pPr>
      <w:r>
        <w:rPr>
          <w:spacing w:val="-1"/>
        </w:rPr>
        <w:t>What</w:t>
      </w:r>
      <w:r>
        <w:rPr>
          <w:spacing w:val="-5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>
          <w:spacing w:val="-1"/>
        </w:rPr>
        <w:t>authorities</w:t>
      </w:r>
      <w:r>
        <w:rPr>
          <w:spacing w:val="-4"/>
        </w:rPr>
        <w:t> </w:t>
      </w:r>
      <w:r>
        <w:rPr>
          <w:spacing w:val="-1"/>
        </w:rPr>
        <w:t>have</w:t>
      </w:r>
      <w:r>
        <w:rPr>
          <w:spacing w:val="-5"/>
        </w:rPr>
        <w:t> </w:t>
      </w:r>
      <w:r>
        <w:rPr/>
        <w:t>we</w:t>
      </w:r>
      <w:r>
        <w:rPr>
          <w:spacing w:val="-6"/>
        </w:rPr>
        <w:t> </w:t>
      </w:r>
      <w:r>
        <w:rPr>
          <w:spacing w:val="-1"/>
        </w:rPr>
        <w:t>deemed</w:t>
      </w:r>
      <w:r>
        <w:rPr>
          <w:spacing w:val="-5"/>
        </w:rPr>
        <w:t> </w:t>
      </w:r>
      <w:r>
        <w:rPr/>
        <w:t>unworthy</w:t>
      </w:r>
      <w:r>
        <w:rPr>
          <w:spacing w:val="-6"/>
        </w:rPr>
        <w:t> </w:t>
      </w:r>
      <w:r>
        <w:rPr>
          <w:spacing w:val="-1"/>
        </w:rPr>
        <w:t>of</w:t>
      </w:r>
      <w:r>
        <w:rPr>
          <w:spacing w:val="-5"/>
        </w:rPr>
        <w:t> </w:t>
      </w:r>
      <w:r>
        <w:rPr>
          <w:spacing w:val="-1"/>
        </w:rPr>
        <w:t>our</w:t>
      </w:r>
      <w:r>
        <w:rPr>
          <w:spacing w:val="-5"/>
        </w:rPr>
        <w:t> </w:t>
      </w:r>
      <w:r>
        <w:rPr/>
        <w:t>submission?</w:t>
      </w:r>
      <w:r>
        <w:rPr>
          <w:spacing w:val="30"/>
          <w:w w:val="99"/>
        </w:rPr>
        <w:t> </w:t>
      </w:r>
      <w:r>
        <w:rPr>
          <w:spacing w:val="-1"/>
        </w:rPr>
        <w:t>Notes:</w:t>
      </w:r>
      <w:r>
        <w:rPr/>
      </w:r>
    </w:p>
    <w:p>
      <w:pPr>
        <w:spacing w:after="0" w:line="454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6418" w:space="1502"/>
            <w:col w:w="6940"/>
          </w:cols>
        </w:sectPr>
      </w:pPr>
    </w:p>
    <w:p>
      <w:pPr>
        <w:spacing w:line="240" w:lineRule="auto" w:before="5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4080" w:val="left" w:leader="none"/>
        </w:tabs>
        <w:spacing w:line="240" w:lineRule="auto" w:before="77"/>
        <w:ind w:left="2545" w:right="0"/>
        <w:jc w:val="left"/>
      </w:pPr>
      <w:r>
        <w:rPr/>
        <w:t>there</w:t>
      </w:r>
      <w:r>
        <w:rPr>
          <w:spacing w:val="-1"/>
        </w:rPr>
        <w:t> by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.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14"/>
          <w:szCs w:val="14"/>
        </w:rPr>
      </w:pPr>
    </w:p>
    <w:p>
      <w:pPr>
        <w:tabs>
          <w:tab w:pos="3728" w:val="left" w:leader="none"/>
          <w:tab w:pos="7765" w:val="left" w:leader="none"/>
        </w:tabs>
        <w:spacing w:before="77"/>
        <w:ind w:left="1568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8.931797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4"/>
          <w:szCs w:val="24"/>
        </w:rPr>
        <w:t>John</w:t>
      </w:r>
      <w:r>
        <w:rPr>
          <w:rFonts w:ascii="Garamond" w:hAnsi="Garamond" w:cs="Garamond" w:eastAsia="Garamond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8:36</w:t>
        <w:tab/>
        <w:t>Matthew</w:t>
      </w:r>
      <w:r>
        <w:rPr>
          <w:rFonts w:ascii="Garamond" w:hAnsi="Garamond" w:cs="Garamond" w:eastAsia="Garamond"/>
          <w:spacing w:val="1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10:28</w:t>
        <w:tab/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00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BankGothic Md BT">
    <w:altName w:val="BankGothic Md BT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BankGothic Lt BT">
    <w:altName w:val="BankGothic Lt B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5"/>
      <w:numFmt w:val="upperRoman"/>
      <w:lvlText w:val="%1."/>
      <w:lvlJc w:val="left"/>
      <w:pPr>
        <w:ind w:left="389" w:hanging="290"/>
        <w:jc w:val="left"/>
      </w:pPr>
      <w:rPr>
        <w:rFonts w:hint="default" w:ascii="Garamond" w:hAnsi="Garamond" w:eastAsia="Garamond"/>
        <w:b/>
        <w:bCs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4" w:hanging="29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99" w:hanging="2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54" w:hanging="2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09" w:hanging="2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64" w:hanging="2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19" w:hanging="2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74" w:hanging="2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29" w:hanging="290"/>
      </w:pPr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949" w:hanging="2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74" w:hanging="2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99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4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9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074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699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324" w:hanging="225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94"/>
    </w:pPr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0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- 05-17-26_Sermon Notes (Master)</dc:title>
  <dcterms:created xsi:type="dcterms:W3CDTF">2026-05-23T12:28:54Z</dcterms:created>
  <dcterms:modified xsi:type="dcterms:W3CDTF">2026-05-23T12:28:54Z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2026-05-23T00:00:00Z</vt:filetime>
  </property>
  <property fmtid="{D5CDD505-2E9C-101B-9397-08002B2CF9AE}" pid="3" name="LastSaved">
    <vt:filetime>2026-05-23T00:00:00Z</vt:filetime>
  </property>
</Properties>
</file>